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1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>
        <w:rPr>
          <w:rFonts w:ascii="Times New Roman" w:hAnsi="Times New Roman" w:cs="Times New Roman" w:eastAsia="Times New Roman"/>
          <w:b/>
        </w:rPr>
      </w:r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  <w:r/>
      <w:r/>
      <w:r/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684"/>
            <w:jc w:val="center"/>
            <w:spacing w:lineRule="auto" w:line="36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</w:p>
        <w:p>
          <w:pPr>
            <w:pStyle w:val="69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689"/>
                <w:highlight w:val="yellow"/>
              </w:rPr>
            </w:r>
            <w:r>
              <w:rPr>
                <w:rStyle w:val="689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689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highlight w:val="yellow"/>
            </w:rPr>
          </w:r>
          <w:r>
            <w:rPr>
              <w:rFonts w:ascii="Times New Roman" w:hAnsi="Times New Roman" w:cs="Times New Roman"/>
              <w:b/>
              <w:highlight w:val="yellow"/>
            </w:rPr>
          </w:r>
        </w:p>
        <w:p>
          <w:pPr>
            <w:pStyle w:val="69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9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9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91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93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88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689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</w:p>
        <w:p>
          <w:pPr>
            <w:pStyle w:val="693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</w:p>
        <w:p>
          <w:pPr>
            <w:pStyle w:val="69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i/>
              <w:sz w:val="28"/>
              <w:szCs w:val="28"/>
              <w:highlight w:val="yellow"/>
            </w:rPr>
          </w:r>
        </w:p>
        <w:p>
          <w:pPr>
            <w:pStyle w:val="693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Style w:val="689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689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eastAsiaTheme="majorEastAsia"/>
              <w:highlight w:val="yellow"/>
            </w:rPr>
          </w:r>
          <w:r>
            <w:rPr>
              <w:rFonts w:ascii="Times New Roman" w:hAnsi="Times New Roman" w:cs="Times New Roman" w:eastAsiaTheme="majorEastAsia"/>
              <w:b/>
              <w:i/>
              <w:sz w:val="28"/>
              <w:szCs w:val="28"/>
              <w:highlight w:val="yellow"/>
            </w:rPr>
          </w:r>
        </w:p>
        <w:p>
          <w:pPr>
            <w:jc w:val="both"/>
            <w:spacing w:lineRule="auto" w:line="36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  <w:highlight w:val="yellow"/>
            </w:rPr>
          </w:r>
        </w:p>
      </w:sdtContent>
    </w:sdt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  <w:highlight w:val="yellow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  <w:highlight w:val="yellow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ООП – объектно-ориентированное программирование.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 –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, язык программирования, </w:t>
      </w:r>
      <w:r>
        <w:rPr>
          <w:rFonts w:ascii="Times New Roman" w:hAnsi="Times New Roman" w:eastAsiaTheme="majorEastAsia"/>
          <w:color w:val="333333"/>
          <w:sz w:val="24"/>
          <w:szCs w:val="24"/>
          <w:highlight w:val="red"/>
          <w:shd w:val="clear" w:fill="FFFFFF" w:color="auto"/>
        </w:rPr>
        <w:t xml:space="preserve">который был разработан корпорацией Google.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7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, язык, </w:t>
      </w:r>
      <w:r>
        <w:rPr>
          <w:rFonts w:ascii="Times New Roman" w:hAnsi="Times New Roman" w:eastAsiaTheme="majorEastAsia"/>
          <w:sz w:val="24"/>
          <w:szCs w:val="27"/>
          <w:highlight w:val="red"/>
          <w:shd w:val="clear" w:fill="FFFFFF" w:color="auto"/>
        </w:rPr>
        <w:t xml:space="preserve">обычно используемый как встраиваемый для программного доступа к объектам приложений.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Фронтен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д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(англ. 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front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-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end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—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клиентская сторона пользовательского интерфейса к программно-аппаратной части сервиса.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Бэкенд (англ. back-end) — программно-аппаратная часть сервиса, отвечающая за функционирование его внутренней части.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Презентер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(англ.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presenter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—</w:t>
      </w:r>
      <w:r>
        <w:rPr>
          <w:rFonts w:ascii="Times New Roman" w:hAnsi="Times New Roman" w:eastAsiaTheme="majorEastAsia"/>
          <w:sz w:val="24"/>
          <w:highlight w:val="red"/>
        </w:rPr>
        <w:t xml:space="preserve"> объект, который управляет отображением данных</w:t>
      </w:r>
      <w:r>
        <w:rPr>
          <w:rFonts w:ascii="Times New Roman" w:hAnsi="Times New Roman" w:eastAsiaTheme="majorEastAsia"/>
          <w:sz w:val="24"/>
          <w:highlight w:val="red"/>
        </w:rPr>
        <w:t xml:space="preserve">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– (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 -  это комбинация непрерывной интеграции (continuous integration) и непрерывного развертывания программного обеспечения.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Корзина онлайн-магазина – страница, на которую клиент отправляет товары, чтобы затем приобрести их.</w:t>
      </w:r>
      <w:r>
        <w:rPr>
          <w:rFonts w:eastAsiaTheme="majorEastAsia"/>
          <w:highlight w:val="red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</w:p>
    <w:p>
      <w:pPr>
        <w:pStyle w:val="673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использован студентами, заинтересованными в участии в 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Найти детальное описание более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функционально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 близких аналогов в свободном доступе не удалось.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</w:p>
    <w:p>
      <w:pPr>
        <w:pStyle w:val="67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</w:rPr>
        <w:t xml:space="preserve">Анализ задания и выбор технологии, языка и среды разработки</w:t>
      </w:r>
      <w:r>
        <w:rPr>
          <w:rFonts w:eastAsiaTheme="majorEastAsia"/>
        </w:rPr>
      </w:r>
      <w:bookmarkEnd w:id="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 w:themeColor="text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Методологией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green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</w:rPr>
        <w:t xml:space="preserve">подход. </w:t>
      </w:r>
      <w:r>
        <w:rPr>
          <w:rFonts w:ascii="Times New Roman" w:hAnsi="Times New Roman" w:eastAsiaTheme="majorEastAsia"/>
          <w:sz w:val="24"/>
          <w:szCs w:val="24"/>
          <w:highlight w:val="none"/>
          <w:shd w:val="clear" w:color="92D050" w:fill="92D050"/>
        </w:rPr>
        <w:t xml:space="preserve">Событийное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  <w:color w:val="000000" w:themeColor="text1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eastAsiaTheme="majorEastAsia"/>
          <w:color w:val="000000" w:themeColor="text1"/>
        </w:rPr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 w:themeColor="text1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  <w:t xml:space="preserve">В качестве СУБД был выбран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 за ее скорость, бесплатность, большое количество документаций и прочей информации в интернете, наличие дополнительных библиотек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(в нашем случае нам нужна библиотека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  <w:lang w:val="en-US"/>
        </w:rPr>
        <w:t xml:space="preserve">Postgis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для работы с адресами), 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Веб-сервис имеет микросервисную архитектуру </w:t>
      </w:r>
      <w:r>
        <w:rPr>
          <w:rFonts w:ascii="Times New Roman" w:hAnsi="Times New Roman" w:eastAsiaTheme="majorEastAsia"/>
          <w:bCs/>
          <w:color w:val="333333"/>
          <w:sz w:val="24"/>
          <w:szCs w:val="24"/>
          <w:shd w:val="clear" w:fill="FFFFFF" w:color="auto"/>
        </w:rPr>
        <w:t xml:space="preserve">Микросервисы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 - это небольшие, легкие модули, каждый из которых хорошо выполняет определенную задачу и взаимодействует с другими модулями при создании более крупных приложений.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Таким образом, правильно построенная микросервисная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архитектура </w:t>
      </w: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 xml:space="preserve">позволяет ускорить работу приложения, распределяя нагрузку на несколько серверов.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Каждый микросервис выполнен с соблюдением Clean Architecture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[6]</w:t>
      </w:r>
      <w:r>
        <w:rPr>
          <w:rFonts w:ascii="Times New Roman" w:hAnsi="Times New Roman" w:eastAsiaTheme="majorEastAsia"/>
          <w:sz w:val="24"/>
          <w:szCs w:val="24"/>
        </w:rPr>
        <w:t xml:space="preserve">, позволяющей архитектуре не зависеть от UI и базы данных, а также быть легко тестируемой.</w:t>
      </w:r>
      <w:r>
        <w:rPr>
          <w:rFonts w:ascii="Times New Roman" w:hAnsi="Times New Roman" w:eastAsiaTheme="majorEastAsia"/>
          <w:sz w:val="24"/>
          <w:szCs w:val="24"/>
        </w:rPr>
        <w:t xml:space="preserve"> Это достигается разделением на слои и следованием Dependency Rule (правилу зависимостей). Dependency Rule говорит нам, что внутренние слои не должны зависеть</w:t>
      </w:r>
      <w:r>
        <w:rPr>
          <w:rFonts w:ascii="Times New Roman" w:hAnsi="Times New Roman" w:eastAsiaTheme="majorEastAsia"/>
          <w:sz w:val="24"/>
          <w:szCs w:val="24"/>
        </w:rPr>
        <w:t xml:space="preserve"> от внешних. То есть наша бизнес-логика и логика приложения не должны зависеть от презентеров, UI, баз данных и т.п. Это правило позволяет строить системы, которые будет проще поддерживать, потому что изменения во внешних слоях не затронут внутренние слои.</w:t>
      </w:r>
      <w:r>
        <w:rPr>
          <w:rFonts w:ascii="Times New Roman" w:hAnsi="Times New Roman" w:eastAsiaTheme="majorEastAsia"/>
          <w:sz w:val="24"/>
          <w:szCs w:val="24"/>
        </w:rPr>
        <w:t xml:space="preserve"> Выделяется </w:t>
      </w:r>
      <w:r>
        <w:rPr>
          <w:rFonts w:ascii="Times New Roman" w:hAnsi="Times New Roman" w:eastAsiaTheme="majorEastAsia"/>
          <w:sz w:val="24"/>
          <w:szCs w:val="24"/>
        </w:rPr>
        <w:t xml:space="preserve">три</w:t>
      </w:r>
      <w:r>
        <w:rPr>
          <w:rFonts w:ascii="Times New Roman" w:hAnsi="Times New Roman" w:eastAsiaTheme="majorEastAsia"/>
          <w:sz w:val="24"/>
          <w:szCs w:val="24"/>
        </w:rPr>
        <w:t xml:space="preserve"> основных слоя: Entities</w:t>
      </w:r>
      <w:r>
        <w:rPr>
          <w:rFonts w:ascii="Times New Roman" w:hAnsi="Times New Roman" w:eastAsiaTheme="majorEastAsia"/>
          <w:sz w:val="24"/>
          <w:szCs w:val="24"/>
        </w:rPr>
        <w:t xml:space="preserve"> (б</w:t>
      </w:r>
      <w:r>
        <w:rPr>
          <w:rFonts w:ascii="Times New Roman" w:hAnsi="Times New Roman" w:eastAsiaTheme="majorEastAsia"/>
          <w:sz w:val="24"/>
          <w:szCs w:val="24"/>
        </w:rPr>
        <w:t xml:space="preserve">изнес-логика общая для многих приложений), Use Cases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(логика приложения), Interface Adapters</w:t>
      </w:r>
      <w:r>
        <w:rPr>
          <w:rFonts w:ascii="Times New Roman" w:hAnsi="Times New Roman" w:eastAsiaTheme="majorEastAsia"/>
          <w:sz w:val="24"/>
          <w:szCs w:val="24"/>
        </w:rPr>
        <w:t xml:space="preserve"> (а</w:t>
      </w:r>
      <w:r>
        <w:rPr>
          <w:rFonts w:ascii="Times New Roman" w:hAnsi="Times New Roman" w:eastAsiaTheme="majorEastAsia"/>
          <w:sz w:val="24"/>
          <w:szCs w:val="24"/>
        </w:rPr>
        <w:t xml:space="preserve">даптеры между Use Cases и внешним миром).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</w:p>
    <w:tbl>
      <w:tblPr>
        <w:tblStyle w:val="69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</w:p>
    <w:tbl>
      <w:tblPr>
        <w:tblStyle w:val="69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68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682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682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2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</w:p>
    <w:p>
      <w:pPr>
        <w:pStyle w:val="682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</w:p>
    <w:p>
      <w:pPr>
        <w:pStyle w:val="68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</w:p>
    <w:p>
      <w:pPr>
        <w:pStyle w:val="68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</w:p>
    <w:p>
      <w:pPr>
        <w:pStyle w:val="682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</w:p>
    <w:p>
      <w:pPr>
        <w:pStyle w:val="682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682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3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28.4pt;height:466.8pt;" stroked="f">
                <v:path textboxrect="0,0,0,0"/>
                <v:imagedata r:id="rId13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</w:p>
    <w:p>
      <w:pPr>
        <w:pStyle w:val="68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</w:p>
    <w:p>
      <w:pPr>
        <w:pStyle w:val="682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4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5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90.6pt;height:533.3pt;" stroked="f">
                <v:path textboxrect="0,0,0,0"/>
                <v:imagedata r:id="rId15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</w:p>
    <w:p>
      <w:pPr>
        <w:pStyle w:val="67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</w:p>
    <w:p>
      <w:pPr>
        <w:pStyle w:val="682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5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5" o:spid="_x0000_s5" type="#_x0000_t75" style="mso-wrap-distance-left:0.0pt;mso-wrap-distance-top:0.0pt;mso-wrap-distance-right:0.0pt;mso-wrap-distance-bottom:0.0pt;width:456.6pt;height:318.0pt;" filled="f" stroked="f">
            <v:path textboxrect="0,0,0,0"/>
            <v:imagedata r:id="rId16" o:title=""/>
          </v:shape>
          <o:OLEObject DrawAspect="Content" r:id="rId17" ObjectID="_1525045" ProgID="Visio.Drawing.15" ShapeID="_x0000_i5" Type="Embed"/>
        </w:object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5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7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8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9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10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11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12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13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14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15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16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17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</w:p>
    <w:p>
      <w:pPr>
        <w:pStyle w:val="673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</w:p>
    <w:tbl>
      <w:tblPr>
        <w:tblStyle w:val="69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</w:p>
    <w:p>
      <w:pPr>
        <w:pStyle w:val="674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67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</w:p>
    <w:p>
      <w:pPr>
        <w:pStyle w:val="676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</w:p>
    <w:p>
      <w:pPr>
        <w:pStyle w:val="67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689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</w:p>
    <w:p>
      <w:pPr>
        <w:pStyle w:val="682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</w:p>
    <w:p>
      <w:pPr>
        <w:pStyle w:val="682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</w:p>
    <w:p>
      <w:pPr>
        <w:pStyle w:val="673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2">
    <w:name w:val="Heading 1 Char"/>
    <w:basedOn w:val="679"/>
    <w:link w:val="673"/>
    <w:uiPriority w:val="9"/>
    <w:rPr>
      <w:rFonts w:ascii="Arial" w:hAnsi="Arial" w:cs="Arial" w:eastAsia="Arial"/>
      <w:sz w:val="40"/>
      <w:szCs w:val="40"/>
    </w:rPr>
  </w:style>
  <w:style w:type="character" w:styleId="14">
    <w:name w:val="Heading 2 Char"/>
    <w:basedOn w:val="679"/>
    <w:link w:val="674"/>
    <w:uiPriority w:val="9"/>
    <w:rPr>
      <w:rFonts w:ascii="Arial" w:hAnsi="Arial" w:cs="Arial" w:eastAsia="Arial"/>
      <w:sz w:val="34"/>
    </w:rPr>
  </w:style>
  <w:style w:type="character" w:styleId="16">
    <w:name w:val="Heading 3 Char"/>
    <w:basedOn w:val="679"/>
    <w:link w:val="675"/>
    <w:uiPriority w:val="9"/>
    <w:rPr>
      <w:rFonts w:ascii="Arial" w:hAnsi="Arial" w:cs="Arial" w:eastAsia="Arial"/>
      <w:sz w:val="30"/>
      <w:szCs w:val="30"/>
    </w:rPr>
  </w:style>
  <w:style w:type="character" w:styleId="18">
    <w:name w:val="Heading 4 Char"/>
    <w:basedOn w:val="679"/>
    <w:link w:val="676"/>
    <w:uiPriority w:val="9"/>
    <w:rPr>
      <w:rFonts w:ascii="Arial" w:hAnsi="Arial" w:cs="Arial" w:eastAsia="Arial"/>
      <w:b/>
      <w:bCs/>
      <w:sz w:val="26"/>
      <w:szCs w:val="26"/>
    </w:rPr>
  </w:style>
  <w:style w:type="character" w:styleId="20">
    <w:name w:val="Heading 5 Char"/>
    <w:basedOn w:val="679"/>
    <w:link w:val="677"/>
    <w:uiPriority w:val="9"/>
    <w:rPr>
      <w:rFonts w:ascii="Arial" w:hAnsi="Arial" w:cs="Arial" w:eastAsia="Arial"/>
      <w:b/>
      <w:bCs/>
      <w:sz w:val="24"/>
      <w:szCs w:val="24"/>
    </w:rPr>
  </w:style>
  <w:style w:type="character" w:styleId="22">
    <w:name w:val="Heading 6 Char"/>
    <w:basedOn w:val="679"/>
    <w:link w:val="678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72"/>
    <w:next w:val="672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67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72"/>
    <w:next w:val="672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67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72"/>
    <w:next w:val="672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67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character" w:styleId="33">
    <w:name w:val="Title Char"/>
    <w:basedOn w:val="679"/>
    <w:link w:val="685"/>
    <w:uiPriority w:val="10"/>
    <w:rPr>
      <w:sz w:val="48"/>
      <w:szCs w:val="48"/>
    </w:rPr>
  </w:style>
  <w:style w:type="paragraph" w:styleId="34">
    <w:name w:val="Subtitle"/>
    <w:basedOn w:val="672"/>
    <w:next w:val="672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679"/>
    <w:link w:val="34"/>
    <w:uiPriority w:val="11"/>
    <w:rPr>
      <w:sz w:val="24"/>
      <w:szCs w:val="24"/>
    </w:rPr>
  </w:style>
  <w:style w:type="paragraph" w:styleId="36">
    <w:name w:val="Quote"/>
    <w:basedOn w:val="672"/>
    <w:next w:val="672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72"/>
    <w:next w:val="672"/>
    <w:link w:val="3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character" w:styleId="41">
    <w:name w:val="Header Char"/>
    <w:basedOn w:val="679"/>
    <w:link w:val="706"/>
    <w:uiPriority w:val="99"/>
  </w:style>
  <w:style w:type="character" w:styleId="43">
    <w:name w:val="Footer Char"/>
    <w:basedOn w:val="679"/>
    <w:link w:val="708"/>
    <w:uiPriority w:val="99"/>
  </w:style>
  <w:style w:type="paragraph" w:styleId="44">
    <w:name w:val="Caption"/>
    <w:basedOn w:val="672"/>
    <w:next w:val="672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45">
    <w:name w:val="Caption Char"/>
    <w:basedOn w:val="44"/>
    <w:link w:val="708"/>
    <w:uiPriority w:val="99"/>
  </w:style>
  <w:style w:type="table" w:styleId="47">
    <w:name w:val="Table Grid Light"/>
    <w:basedOn w:val="68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80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80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680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2">
    <w:name w:val="Lined - Accent 1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53">
    <w:name w:val="Lined - Accent 2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54">
    <w:name w:val="Lined - Accent 3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55">
    <w:name w:val="Lined - Accent 4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56">
    <w:name w:val="Lined - Accent 5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57">
    <w:name w:val="Lined - Accent 6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58">
    <w:name w:val="Bordered &amp; Lined - Accent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159">
    <w:name w:val="Bordered &amp; Lined - Accent 1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160">
    <w:name w:val="Bordered &amp; Lined - Accent 2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161">
    <w:name w:val="Bordered &amp; Lined - Accent 3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162">
    <w:name w:val="Bordered &amp; Lined - Accent 4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163">
    <w:name w:val="Bordered &amp; Lined - Accent 5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164">
    <w:name w:val="Bordered &amp; Lined - Accent 6"/>
    <w:basedOn w:val="680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165">
    <w:name w:val="Bordered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680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173">
    <w:name w:val="footnote text"/>
    <w:basedOn w:val="672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679"/>
    <w:uiPriority w:val="99"/>
    <w:unhideWhenUsed/>
    <w:rPr>
      <w:vertAlign w:val="superscript"/>
    </w:rPr>
  </w:style>
  <w:style w:type="paragraph" w:styleId="176">
    <w:name w:val="endnote text"/>
    <w:basedOn w:val="672"/>
    <w:link w:val="177"/>
    <w:uiPriority w:val="99"/>
    <w:semiHidden/>
    <w:unhideWhenUsed/>
    <w:rPr>
      <w:sz w:val="20"/>
    </w:rPr>
    <w:pPr>
      <w:spacing w:lineRule="auto" w:line="240" w:after="0"/>
    </w:p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679"/>
    <w:uiPriority w:val="99"/>
    <w:semiHidden/>
    <w:unhideWhenUsed/>
    <w:rPr>
      <w:vertAlign w:val="superscript"/>
    </w:rPr>
  </w:style>
  <w:style w:type="paragraph" w:styleId="182">
    <w:name w:val="toc 4"/>
    <w:basedOn w:val="672"/>
    <w:next w:val="672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72"/>
    <w:next w:val="672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72"/>
    <w:next w:val="672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72"/>
    <w:next w:val="672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72"/>
    <w:next w:val="672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72"/>
    <w:next w:val="672"/>
    <w:uiPriority w:val="39"/>
    <w:unhideWhenUsed/>
    <w:pPr>
      <w:ind w:left="2268" w:right="0" w:firstLine="0"/>
      <w:spacing w:after="57"/>
    </w:pPr>
  </w:style>
  <w:style w:type="paragraph" w:styleId="189">
    <w:name w:val="table of figures"/>
    <w:basedOn w:val="672"/>
    <w:next w:val="672"/>
    <w:uiPriority w:val="99"/>
    <w:unhideWhenUsed/>
    <w:pPr>
      <w:spacing w:after="0" w:afterAutospacing="0"/>
    </w:pPr>
  </w:style>
  <w:style w:type="paragraph" w:styleId="672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673">
    <w:name w:val="Heading 1"/>
    <w:basedOn w:val="672"/>
    <w:next w:val="672"/>
    <w:link w:val="683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674">
    <w:name w:val="Heading 2"/>
    <w:basedOn w:val="672"/>
    <w:next w:val="672"/>
    <w:link w:val="687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675">
    <w:name w:val="Heading 3"/>
    <w:basedOn w:val="672"/>
    <w:next w:val="672"/>
    <w:link w:val="690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676">
    <w:name w:val="Heading 4"/>
    <w:basedOn w:val="672"/>
    <w:next w:val="672"/>
    <w:link w:val="692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677">
    <w:name w:val="Heading 5"/>
    <w:basedOn w:val="672"/>
    <w:next w:val="672"/>
    <w:link w:val="70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678">
    <w:name w:val="Heading 6"/>
    <w:basedOn w:val="672"/>
    <w:next w:val="672"/>
    <w:link w:val="70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679" w:default="1">
    <w:name w:val="Default Paragraph Font"/>
    <w:uiPriority w:val="1"/>
    <w:semiHidden/>
    <w:unhideWhenUsed/>
  </w:style>
  <w:style w:type="table" w:styleId="68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81" w:default="1">
    <w:name w:val="No List"/>
    <w:uiPriority w:val="99"/>
    <w:semiHidden/>
    <w:unhideWhenUsed/>
  </w:style>
  <w:style w:type="paragraph" w:styleId="682">
    <w:name w:val="List Paragraph"/>
    <w:basedOn w:val="672"/>
    <w:qFormat/>
    <w:uiPriority w:val="34"/>
    <w:pPr>
      <w:contextualSpacing w:val="true"/>
      <w:ind w:left="720"/>
    </w:pPr>
  </w:style>
  <w:style w:type="character" w:styleId="683" w:customStyle="1">
    <w:name w:val="Заголовок 1 Знак"/>
    <w:basedOn w:val="679"/>
    <w:link w:val="673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684">
    <w:name w:val="TOC Heading"/>
    <w:basedOn w:val="673"/>
    <w:next w:val="672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685">
    <w:name w:val="Title"/>
    <w:basedOn w:val="672"/>
    <w:next w:val="672"/>
    <w:link w:val="68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686" w:customStyle="1">
    <w:name w:val="Заголовок Знак"/>
    <w:basedOn w:val="679"/>
    <w:link w:val="68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687" w:customStyle="1">
    <w:name w:val="Заголовок 2 Знак"/>
    <w:basedOn w:val="679"/>
    <w:link w:val="674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688">
    <w:name w:val="toc 2"/>
    <w:basedOn w:val="672"/>
    <w:next w:val="672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689">
    <w:name w:val="Hyperlink"/>
    <w:basedOn w:val="679"/>
    <w:uiPriority w:val="99"/>
    <w:unhideWhenUsed/>
    <w:rPr>
      <w:color w:val="0563C1" w:themeColor="hyperlink"/>
      <w:u w:val="single"/>
    </w:rPr>
  </w:style>
  <w:style w:type="character" w:styleId="690" w:customStyle="1">
    <w:name w:val="Заголовок 3 Знак"/>
    <w:basedOn w:val="679"/>
    <w:link w:val="675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691">
    <w:name w:val="toc 3"/>
    <w:basedOn w:val="672"/>
    <w:next w:val="672"/>
    <w:uiPriority w:val="39"/>
    <w:unhideWhenUsed/>
    <w:pPr>
      <w:ind w:left="440"/>
      <w:spacing w:after="100"/>
    </w:pPr>
  </w:style>
  <w:style w:type="character" w:styleId="692" w:customStyle="1">
    <w:name w:val="Заголовок 4 Знак"/>
    <w:basedOn w:val="679"/>
    <w:link w:val="676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693">
    <w:name w:val="toc 1"/>
    <w:basedOn w:val="672"/>
    <w:next w:val="672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694">
    <w:name w:val="Normal (Web)"/>
    <w:basedOn w:val="672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695">
    <w:name w:val="Strong"/>
    <w:basedOn w:val="679"/>
    <w:qFormat/>
    <w:uiPriority w:val="22"/>
    <w:rPr>
      <w:b/>
      <w:bCs/>
    </w:rPr>
  </w:style>
  <w:style w:type="table" w:styleId="696">
    <w:name w:val="Table Grid"/>
    <w:basedOn w:val="680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697">
    <w:name w:val="annotation reference"/>
    <w:basedOn w:val="679"/>
    <w:uiPriority w:val="99"/>
    <w:semiHidden/>
    <w:unhideWhenUsed/>
    <w:rPr>
      <w:sz w:val="16"/>
      <w:szCs w:val="16"/>
    </w:rPr>
  </w:style>
  <w:style w:type="paragraph" w:styleId="698">
    <w:name w:val="annotation text"/>
    <w:basedOn w:val="672"/>
    <w:link w:val="699"/>
    <w:uiPriority w:val="99"/>
    <w:semiHidden/>
    <w:unhideWhenUsed/>
    <w:rPr>
      <w:sz w:val="20"/>
      <w:szCs w:val="20"/>
    </w:rPr>
  </w:style>
  <w:style w:type="character" w:styleId="699" w:customStyle="1">
    <w:name w:val="Текст примечания Знак"/>
    <w:basedOn w:val="679"/>
    <w:link w:val="69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700">
    <w:name w:val="annotation subject"/>
    <w:basedOn w:val="698"/>
    <w:next w:val="698"/>
    <w:link w:val="701"/>
    <w:uiPriority w:val="99"/>
    <w:semiHidden/>
    <w:unhideWhenUsed/>
    <w:rPr>
      <w:b/>
      <w:bCs/>
    </w:rPr>
  </w:style>
  <w:style w:type="character" w:styleId="701" w:customStyle="1">
    <w:name w:val="Тема примечания Знак"/>
    <w:basedOn w:val="699"/>
    <w:link w:val="70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702">
    <w:name w:val="Balloon Text"/>
    <w:basedOn w:val="672"/>
    <w:link w:val="70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703" w:customStyle="1">
    <w:name w:val="Текст выноски Знак"/>
    <w:basedOn w:val="679"/>
    <w:link w:val="70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704" w:customStyle="1">
    <w:name w:val="Заголовок 5 Знак"/>
    <w:basedOn w:val="679"/>
    <w:link w:val="677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705" w:customStyle="1">
    <w:name w:val="Заголовок 6 Знак"/>
    <w:basedOn w:val="679"/>
    <w:link w:val="678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706">
    <w:name w:val="Header"/>
    <w:basedOn w:val="672"/>
    <w:link w:val="70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707" w:customStyle="1">
    <w:name w:val="Верхний колонтитул Знак"/>
    <w:basedOn w:val="679"/>
    <w:link w:val="706"/>
    <w:uiPriority w:val="99"/>
    <w:rPr>
      <w:rFonts w:ascii="Calibri" w:hAnsi="Calibri" w:cs="Times New Roman" w:eastAsia="Calibri"/>
    </w:rPr>
  </w:style>
  <w:style w:type="paragraph" w:styleId="708">
    <w:name w:val="Footer"/>
    <w:basedOn w:val="672"/>
    <w:link w:val="70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709" w:customStyle="1">
    <w:name w:val="Нижний колонтитул Знак"/>
    <w:basedOn w:val="679"/>
    <w:link w:val="70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customXml" Target="../customXml/item2.xml" /><Relationship Id="rId11" Type="http://schemas.openxmlformats.org/officeDocument/2006/relationships/image" Target="media/image1.jpg"/><Relationship Id="rId12" Type="http://schemas.openxmlformats.org/officeDocument/2006/relationships/image" Target="media/image2.png"/><Relationship Id="rId13" Type="http://schemas.openxmlformats.org/officeDocument/2006/relationships/image" Target="media/image3.jp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emf"/><Relationship Id="rId17" Type="http://schemas.openxmlformats.org/officeDocument/2006/relationships/package" Target="embeddings/oleObject1.vsdx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67</cp:revision>
  <dcterms:created xsi:type="dcterms:W3CDTF">2021-09-02T16:38:00Z</dcterms:created>
  <dcterms:modified xsi:type="dcterms:W3CDTF">2021-11-15T09:35:15Z</dcterms:modified>
</cp:coreProperties>
</file>